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2994" w14:textId="5D265BA8" w:rsidR="00FA6EF6" w:rsidRDefault="003565F0" w:rsidP="003565F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COACH TRAINING</w:t>
      </w:r>
    </w:p>
    <w:p w14:paraId="239716C5" w14:textId="187B9AF3" w:rsidR="003565F0" w:rsidRDefault="003565F0" w:rsidP="003565F0">
      <w:r>
        <w:t xml:space="preserve">COACH was created by the Camden Coalition of Healthcare Providers to help engage and empower families with complex needs to meet their goals, build self-efficacy, and create positive behavior change. COACH provides a framework of tools and techniques for frontline staff that helps foster authentic healing relationships. Staff will </w:t>
      </w:r>
      <w:r w:rsidR="002B1527">
        <w:t>be equipped to provide coaching for families with complex social or health barriers, and will receive ongoing support from Camden Coalition staff to work through families’ specific barriers to meaningful change.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7950"/>
      </w:tblGrid>
      <w:tr w:rsidR="002B1527" w14:paraId="54906BB3" w14:textId="77777777" w:rsidTr="00BE6D77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DB35" w14:textId="77777777" w:rsidR="002B1527" w:rsidRPr="001928AF" w:rsidRDefault="002B1527" w:rsidP="00BE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ahoma" w:cstheme="minorHAnsi"/>
                <w:b/>
                <w:color w:val="000000"/>
              </w:rPr>
            </w:pPr>
            <w:r w:rsidRPr="001928AF">
              <w:rPr>
                <w:rFonts w:eastAsia="Tahoma" w:cstheme="minorHAnsi"/>
                <w:b/>
                <w:color w:val="000000"/>
              </w:rPr>
              <w:t>COACH Training</w:t>
            </w:r>
          </w:p>
        </w:tc>
      </w:tr>
      <w:tr w:rsidR="002B1527" w14:paraId="63133801" w14:textId="77777777" w:rsidTr="00BE6D77">
        <w:trPr>
          <w:trHeight w:val="1665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9E00" w14:textId="77777777" w:rsidR="002B1527" w:rsidRPr="001928AF" w:rsidRDefault="002B1527" w:rsidP="00192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both"/>
              <w:rPr>
                <w:rFonts w:eastAsia="Tahoma" w:cstheme="minorHAnsi"/>
                <w:color w:val="000000"/>
              </w:rPr>
            </w:pPr>
            <w:r w:rsidRPr="001928AF">
              <w:rPr>
                <w:rFonts w:eastAsia="Tahoma" w:cstheme="minorHAnsi"/>
                <w:color w:val="000000"/>
              </w:rPr>
              <w:t xml:space="preserve">Benefit 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3606" w14:textId="77777777" w:rsidR="002B1527" w:rsidRPr="001928AF" w:rsidRDefault="002B1527" w:rsidP="001928AF">
            <w:pPr>
              <w:widowControl w:val="0"/>
              <w:spacing w:line="239" w:lineRule="auto"/>
              <w:ind w:left="830" w:right="422" w:hanging="348"/>
              <w:jc w:val="both"/>
              <w:rPr>
                <w:rFonts w:eastAsia="Tahoma" w:cstheme="minorHAnsi"/>
                <w:color w:val="000000" w:themeColor="text1"/>
              </w:rPr>
            </w:pPr>
            <w:r w:rsidRPr="001928AF">
              <w:rPr>
                <w:rFonts w:cstheme="minorHAnsi"/>
                <w:color w:val="000000" w:themeColor="text1"/>
              </w:rPr>
              <w:t xml:space="preserve">● </w:t>
            </w:r>
            <w:r w:rsidRPr="001928AF">
              <w:rPr>
                <w:rFonts w:eastAsia="Tahoma" w:cstheme="minorHAnsi"/>
                <w:color w:val="000000" w:themeColor="text1"/>
              </w:rPr>
              <w:t xml:space="preserve">Frontline or direct service staff learn and implement whole person care practices and mindsets, honing their skills and approaches through ongoing coaching and training. </w:t>
            </w:r>
          </w:p>
          <w:p w14:paraId="2C375DB8" w14:textId="77777777" w:rsidR="002B1527" w:rsidRPr="001928AF" w:rsidRDefault="002B1527" w:rsidP="00192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830" w:right="305" w:hanging="348"/>
              <w:jc w:val="both"/>
              <w:rPr>
                <w:rFonts w:eastAsia="Tahoma" w:cstheme="minorHAnsi"/>
                <w:color w:val="000000"/>
              </w:rPr>
            </w:pPr>
            <w:r w:rsidRPr="001928AF">
              <w:rPr>
                <w:rFonts w:cstheme="minorHAnsi"/>
                <w:color w:val="000000" w:themeColor="text1"/>
              </w:rPr>
              <w:t xml:space="preserve">● </w:t>
            </w:r>
            <w:r w:rsidRPr="001928AF">
              <w:rPr>
                <w:rFonts w:eastAsia="Tahoma" w:cstheme="minorHAnsi"/>
                <w:color w:val="000000" w:themeColor="text1"/>
              </w:rPr>
              <w:t>Participants apply ideas introduced in training to real time engagements with their participants.</w:t>
            </w:r>
          </w:p>
        </w:tc>
      </w:tr>
      <w:tr w:rsidR="002B1527" w14:paraId="33BFBB20" w14:textId="77777777" w:rsidTr="001928AF">
        <w:trPr>
          <w:trHeight w:val="2508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B8E4" w14:textId="22FFFDD9" w:rsidR="002B1527" w:rsidRPr="001928AF" w:rsidRDefault="002B1527" w:rsidP="00192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jc w:val="both"/>
              <w:rPr>
                <w:rFonts w:eastAsia="Tahoma" w:cstheme="minorHAnsi"/>
                <w:color w:val="000000"/>
              </w:rPr>
            </w:pPr>
            <w:r w:rsidRPr="001928AF">
              <w:rPr>
                <w:rFonts w:eastAsia="Tahoma" w:cstheme="minorHAnsi"/>
                <w:color w:val="000000"/>
              </w:rPr>
              <w:t>Training Elements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B64E" w14:textId="77777777" w:rsidR="002B1527" w:rsidRPr="001928AF" w:rsidRDefault="002B1527" w:rsidP="00192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jc w:val="both"/>
              <w:rPr>
                <w:rFonts w:eastAsia="Tahoma" w:cstheme="minorHAnsi"/>
                <w:color w:val="000000"/>
              </w:rPr>
            </w:pPr>
            <w:r w:rsidRPr="001928AF">
              <w:rPr>
                <w:rFonts w:eastAsia="Tahoma" w:cstheme="minorHAnsi"/>
                <w:color w:val="000000"/>
              </w:rPr>
              <w:t xml:space="preserve">Training and coaching include: </w:t>
            </w:r>
          </w:p>
          <w:p w14:paraId="13FBE791" w14:textId="77777777" w:rsidR="001928AF" w:rsidRPr="001928AF" w:rsidRDefault="002B1527" w:rsidP="00192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9" w:lineRule="auto"/>
              <w:ind w:left="838" w:right="358" w:hanging="355"/>
              <w:jc w:val="both"/>
              <w:rPr>
                <w:rFonts w:eastAsia="Tahoma" w:cstheme="minorHAnsi"/>
                <w:color w:val="000000" w:themeColor="text1"/>
              </w:rPr>
            </w:pPr>
            <w:r w:rsidRPr="001928AF">
              <w:rPr>
                <w:rFonts w:cstheme="minorHAnsi"/>
                <w:color w:val="000000" w:themeColor="text1"/>
              </w:rPr>
              <w:t xml:space="preserve">● </w:t>
            </w:r>
            <w:r w:rsidRPr="001928AF">
              <w:rPr>
                <w:rFonts w:eastAsia="Tahoma" w:cstheme="minorHAnsi"/>
                <w:b/>
                <w:bCs/>
                <w:color w:val="000000" w:themeColor="text1"/>
              </w:rPr>
              <w:t xml:space="preserve">COACH Training: </w:t>
            </w:r>
            <w:r w:rsidRPr="001928AF">
              <w:rPr>
                <w:rFonts w:eastAsia="Tahoma" w:cstheme="minorHAnsi"/>
                <w:color w:val="000000" w:themeColor="text1"/>
              </w:rPr>
              <w:t xml:space="preserve">4, 2-hour sessions of virtual training conducted by COACH experts at the Camden Coalition. </w:t>
            </w:r>
          </w:p>
          <w:p w14:paraId="1C6FE377" w14:textId="26B5BD8E" w:rsidR="001928AF" w:rsidRPr="001928AF" w:rsidRDefault="001928AF" w:rsidP="001928A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9" w:lineRule="auto"/>
              <w:ind w:right="358"/>
              <w:jc w:val="both"/>
              <w:rPr>
                <w:rFonts w:eastAsia="Tahoma" w:cstheme="minorHAnsi"/>
                <w:color w:val="000000"/>
              </w:rPr>
            </w:pPr>
            <w:r w:rsidRPr="001928AF">
              <w:rPr>
                <w:rFonts w:eastAsia="Tahoma" w:cstheme="minorHAnsi"/>
                <w:color w:val="000000" w:themeColor="text1"/>
              </w:rPr>
              <w:t>September cohort</w:t>
            </w:r>
            <w:r w:rsidR="008A5736">
              <w:rPr>
                <w:rFonts w:eastAsia="Tahoma" w:cstheme="minorHAnsi"/>
                <w:color w:val="000000" w:themeColor="text1"/>
              </w:rPr>
              <w:t xml:space="preserve"> (participants must attend all sessions)</w:t>
            </w:r>
            <w:r w:rsidRPr="001928AF">
              <w:rPr>
                <w:rFonts w:eastAsia="Tahoma" w:cstheme="minorHAnsi"/>
                <w:color w:val="000000" w:themeColor="text1"/>
              </w:rPr>
              <w:t xml:space="preserve">: </w:t>
            </w:r>
            <w:r w:rsidR="002B1527" w:rsidRPr="001928AF">
              <w:rPr>
                <w:rFonts w:eastAsia="Tahoma" w:cstheme="minorHAnsi"/>
                <w:color w:val="000000" w:themeColor="text1"/>
              </w:rPr>
              <w:t>9/6, 9/8, 9/13, 9/15, 1-3pm</w:t>
            </w:r>
            <w:r w:rsidR="00485D9D">
              <w:rPr>
                <w:rFonts w:eastAsia="Tahoma" w:cstheme="minorHAnsi"/>
                <w:color w:val="000000" w:themeColor="text1"/>
              </w:rPr>
              <w:t xml:space="preserve"> </w:t>
            </w:r>
          </w:p>
          <w:p w14:paraId="0076A003" w14:textId="0869B503" w:rsidR="002B1527" w:rsidRPr="001928AF" w:rsidRDefault="001928AF" w:rsidP="001928A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9" w:lineRule="auto"/>
              <w:ind w:right="358"/>
              <w:jc w:val="both"/>
              <w:rPr>
                <w:rFonts w:eastAsia="Tahoma" w:cstheme="minorHAnsi"/>
                <w:color w:val="000000"/>
              </w:rPr>
            </w:pPr>
            <w:r w:rsidRPr="001928AF">
              <w:rPr>
                <w:rFonts w:eastAsia="Tahoma" w:cstheme="minorHAnsi"/>
                <w:color w:val="000000" w:themeColor="text1"/>
              </w:rPr>
              <w:t>November/December cohort</w:t>
            </w:r>
            <w:r w:rsidR="008A5736">
              <w:rPr>
                <w:rFonts w:eastAsia="Tahoma" w:cstheme="minorHAnsi"/>
                <w:color w:val="000000" w:themeColor="text1"/>
              </w:rPr>
              <w:t xml:space="preserve"> (participants must attend all sessions)</w:t>
            </w:r>
            <w:r w:rsidRPr="001928AF">
              <w:rPr>
                <w:rFonts w:eastAsia="Tahoma" w:cstheme="minorHAnsi"/>
                <w:color w:val="000000" w:themeColor="text1"/>
              </w:rPr>
              <w:t>:</w:t>
            </w:r>
            <w:r w:rsidR="002B1527" w:rsidRPr="001928AF">
              <w:rPr>
                <w:rFonts w:eastAsia="Tahoma" w:cstheme="minorHAnsi"/>
                <w:color w:val="000000" w:themeColor="text1"/>
              </w:rPr>
              <w:t xml:space="preserve"> 11/29 9-11</w:t>
            </w:r>
            <w:r w:rsidRPr="001928AF">
              <w:rPr>
                <w:rFonts w:eastAsia="Tahoma" w:cstheme="minorHAnsi"/>
                <w:color w:val="000000" w:themeColor="text1"/>
              </w:rPr>
              <w:t>am</w:t>
            </w:r>
            <w:r w:rsidR="002B1527" w:rsidRPr="001928AF">
              <w:rPr>
                <w:rFonts w:eastAsia="Tahoma" w:cstheme="minorHAnsi"/>
                <w:color w:val="000000" w:themeColor="text1"/>
              </w:rPr>
              <w:t>, 12/1 9-11</w:t>
            </w:r>
            <w:r w:rsidRPr="001928AF">
              <w:rPr>
                <w:rFonts w:eastAsia="Tahoma" w:cstheme="minorHAnsi"/>
                <w:color w:val="000000" w:themeColor="text1"/>
              </w:rPr>
              <w:t>am</w:t>
            </w:r>
            <w:r w:rsidR="002B1527" w:rsidRPr="001928AF">
              <w:rPr>
                <w:rFonts w:eastAsia="Tahoma" w:cstheme="minorHAnsi"/>
                <w:color w:val="000000" w:themeColor="text1"/>
              </w:rPr>
              <w:t>, 12/6 1-3</w:t>
            </w:r>
            <w:r w:rsidRPr="001928AF">
              <w:rPr>
                <w:rFonts w:eastAsia="Tahoma" w:cstheme="minorHAnsi"/>
                <w:color w:val="000000" w:themeColor="text1"/>
              </w:rPr>
              <w:t>pm</w:t>
            </w:r>
            <w:r w:rsidR="002B1527" w:rsidRPr="001928AF">
              <w:rPr>
                <w:rFonts w:eastAsia="Tahoma" w:cstheme="minorHAnsi"/>
                <w:color w:val="000000" w:themeColor="text1"/>
              </w:rPr>
              <w:t>, 12/8 9-11</w:t>
            </w:r>
            <w:r w:rsidRPr="001928AF">
              <w:rPr>
                <w:rFonts w:eastAsia="Tahoma" w:cstheme="minorHAnsi"/>
                <w:color w:val="000000" w:themeColor="text1"/>
              </w:rPr>
              <w:t>am</w:t>
            </w:r>
          </w:p>
          <w:p w14:paraId="61E5461D" w14:textId="0CFADAA4" w:rsidR="002B1527" w:rsidRPr="001928AF" w:rsidRDefault="002B1527" w:rsidP="00192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482" w:right="279"/>
              <w:jc w:val="both"/>
              <w:rPr>
                <w:rFonts w:eastAsia="Tahoma" w:cstheme="minorHAnsi"/>
                <w:color w:val="000000"/>
              </w:rPr>
            </w:pPr>
            <w:r w:rsidRPr="001928AF">
              <w:rPr>
                <w:rFonts w:cstheme="minorHAnsi"/>
                <w:color w:val="000000" w:themeColor="text1"/>
              </w:rPr>
              <w:t xml:space="preserve">● </w:t>
            </w:r>
            <w:r w:rsidRPr="001928AF">
              <w:rPr>
                <w:rFonts w:eastAsia="Tahoma" w:cstheme="minorHAnsi"/>
                <w:b/>
                <w:bCs/>
                <w:color w:val="000000" w:themeColor="text1"/>
              </w:rPr>
              <w:t xml:space="preserve">COACH Case Conference Calls: </w:t>
            </w:r>
            <w:r w:rsidRPr="001928AF">
              <w:rPr>
                <w:rFonts w:eastAsia="Tahoma" w:cstheme="minorHAnsi"/>
                <w:color w:val="000000" w:themeColor="text1"/>
              </w:rPr>
              <w:t>Monthly, hour</w:t>
            </w:r>
            <w:r w:rsidR="007A45B3">
              <w:rPr>
                <w:rFonts w:eastAsia="Tahoma" w:cstheme="minorHAnsi"/>
                <w:color w:val="000000" w:themeColor="text1"/>
              </w:rPr>
              <w:t>-</w:t>
            </w:r>
            <w:r w:rsidRPr="001928AF">
              <w:rPr>
                <w:rFonts w:eastAsia="Tahoma" w:cstheme="minorHAnsi"/>
                <w:color w:val="000000" w:themeColor="text1"/>
              </w:rPr>
              <w:t>long case conferencing and coaching by COACH experts at the Camden Coalition for 12 months.</w:t>
            </w:r>
          </w:p>
        </w:tc>
      </w:tr>
      <w:tr w:rsidR="002B1527" w14:paraId="64813B81" w14:textId="77777777" w:rsidTr="002B1527">
        <w:trPr>
          <w:trHeight w:val="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71D4" w14:textId="10F8B8EF" w:rsidR="002B1527" w:rsidRPr="001928AF" w:rsidRDefault="002B1527" w:rsidP="00192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jc w:val="both"/>
              <w:rPr>
                <w:rFonts w:eastAsia="Tahoma" w:cstheme="minorHAnsi"/>
                <w:color w:val="000000"/>
              </w:rPr>
            </w:pPr>
            <w:r w:rsidRPr="001928AF">
              <w:rPr>
                <w:rFonts w:eastAsia="Tahoma" w:cstheme="minorHAnsi"/>
                <w:color w:val="000000"/>
              </w:rPr>
              <w:t xml:space="preserve">Audience 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AFBF" w14:textId="30DB5E61" w:rsidR="002B1527" w:rsidRPr="001928AF" w:rsidRDefault="002B1527" w:rsidP="00192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jc w:val="both"/>
              <w:rPr>
                <w:rFonts w:eastAsia="Tahoma" w:cstheme="minorHAnsi"/>
                <w:color w:val="000000"/>
              </w:rPr>
            </w:pPr>
            <w:r w:rsidRPr="001928AF">
              <w:rPr>
                <w:rFonts w:eastAsia="Tahoma" w:cstheme="minorHAnsi"/>
                <w:color w:val="000000"/>
              </w:rPr>
              <w:t>Training is for direct service teams, ideally including interprofessional backgrounds, working directly</w:t>
            </w:r>
            <w:r w:rsidRPr="001928AF">
              <w:rPr>
                <w:rFonts w:eastAsia="Tahoma" w:cstheme="minorHAnsi"/>
              </w:rPr>
              <w:t xml:space="preserve"> with individuals experiencing complexity</w:t>
            </w:r>
            <w:r w:rsidRPr="001928AF">
              <w:rPr>
                <w:rFonts w:eastAsia="Tahoma" w:cstheme="minorHAnsi"/>
                <w:color w:val="000000"/>
              </w:rPr>
              <w:t xml:space="preserve"> and their supervisors.</w:t>
            </w:r>
          </w:p>
        </w:tc>
      </w:tr>
    </w:tbl>
    <w:p w14:paraId="5049C9A3" w14:textId="61C3D524" w:rsidR="001928AF" w:rsidRDefault="001928AF">
      <w:pPr>
        <w:rPr>
          <w:color w:val="CFE2F3"/>
          <w:sz w:val="21"/>
          <w:szCs w:val="21"/>
        </w:rPr>
      </w:pPr>
    </w:p>
    <w:p w14:paraId="30D4B101" w14:textId="77777777" w:rsidR="001928AF" w:rsidRDefault="001928AF">
      <w:pPr>
        <w:rPr>
          <w:color w:val="CFE2F3"/>
          <w:sz w:val="21"/>
          <w:szCs w:val="21"/>
        </w:rPr>
      </w:pPr>
      <w:r>
        <w:rPr>
          <w:color w:val="CFE2F3"/>
          <w:sz w:val="21"/>
          <w:szCs w:val="21"/>
        </w:rPr>
        <w:br w:type="page"/>
      </w:r>
    </w:p>
    <w:p w14:paraId="745CAC0A" w14:textId="2727DFFB" w:rsidR="001928AF" w:rsidRDefault="001928AF" w:rsidP="001928A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RELATE TRAINING</w:t>
      </w:r>
    </w:p>
    <w:p w14:paraId="5877C611" w14:textId="3809F0F1" w:rsidR="002B1527" w:rsidRPr="00C6540D" w:rsidRDefault="001928AF" w:rsidP="003565F0">
      <w:pPr>
        <w:rPr>
          <w:rFonts w:eastAsia="Tahoma" w:cstheme="minorHAnsi"/>
          <w:color w:val="000000" w:themeColor="text1"/>
        </w:rPr>
      </w:pPr>
      <w:r>
        <w:t xml:space="preserve">RELATE is a reflective supervisory model that equips supervisory staff to promote adaptability, flexibility, positive tam-dynamics, self-awareness, and self-reflection in staff engaged in direct service. </w:t>
      </w:r>
      <w:r w:rsidRPr="00C6540D">
        <w:rPr>
          <w:rFonts w:eastAsia="Tahoma" w:cstheme="minorHAnsi"/>
          <w:color w:val="000000" w:themeColor="text1"/>
        </w:rPr>
        <w:t xml:space="preserve">A supervisor trained in RELATE helps to build their staff’s resilience to better tolerate the emotional impact of working with people with complex needs. By better supporting the supervisor, staff are </w:t>
      </w:r>
      <w:r w:rsidR="005E0586">
        <w:rPr>
          <w:rFonts w:eastAsia="Tahoma" w:cstheme="minorHAnsi"/>
          <w:color w:val="000000" w:themeColor="text1"/>
        </w:rPr>
        <w:t>more</w:t>
      </w:r>
      <w:r w:rsidRPr="00C6540D">
        <w:rPr>
          <w:rFonts w:eastAsia="Tahoma" w:cstheme="minorHAnsi"/>
          <w:color w:val="000000" w:themeColor="text1"/>
        </w:rPr>
        <w:t xml:space="preserve"> able to think creatively and innovatively to address challenges. In applying RELATE, supervisors aim to reduce staff frustration, burn-out, and feelings of hopelessness.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7815"/>
      </w:tblGrid>
      <w:tr w:rsidR="001928AF" w:rsidRPr="00C6540D" w14:paraId="472B9223" w14:textId="77777777" w:rsidTr="00BE6D77">
        <w:trPr>
          <w:trHeight w:val="465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BFD2" w14:textId="77777777" w:rsidR="001928AF" w:rsidRPr="00C6540D" w:rsidRDefault="001928AF" w:rsidP="00BE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ahoma" w:cstheme="minorHAnsi"/>
                <w:b/>
                <w:color w:val="000000"/>
              </w:rPr>
            </w:pPr>
            <w:r w:rsidRPr="00C6540D">
              <w:rPr>
                <w:rFonts w:eastAsia="Tahoma" w:cstheme="minorHAnsi"/>
                <w:b/>
                <w:color w:val="000000"/>
              </w:rPr>
              <w:t>RELATE Training</w:t>
            </w:r>
          </w:p>
        </w:tc>
      </w:tr>
      <w:tr w:rsidR="001928AF" w:rsidRPr="00C6540D" w14:paraId="2145A708" w14:textId="77777777" w:rsidTr="00BE6D77">
        <w:trPr>
          <w:trHeight w:val="2160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210E" w14:textId="77777777" w:rsidR="001928AF" w:rsidRPr="00C6540D" w:rsidRDefault="001928AF" w:rsidP="00BE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eastAsia="Tahoma" w:cstheme="minorHAnsi"/>
                <w:color w:val="000000"/>
              </w:rPr>
            </w:pPr>
            <w:r w:rsidRPr="00C6540D">
              <w:rPr>
                <w:rFonts w:eastAsia="Tahoma" w:cstheme="minorHAnsi"/>
                <w:color w:val="000000"/>
              </w:rPr>
              <w:t xml:space="preserve">Benefit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F5D9" w14:textId="77777777" w:rsidR="001928AF" w:rsidRPr="00C6540D" w:rsidRDefault="001928AF" w:rsidP="00BE6D77">
            <w:pPr>
              <w:widowControl w:val="0"/>
              <w:spacing w:line="239" w:lineRule="auto"/>
              <w:ind w:left="827" w:right="560" w:hanging="345"/>
              <w:rPr>
                <w:rFonts w:eastAsia="Tahoma" w:cstheme="minorHAnsi"/>
                <w:color w:val="000000" w:themeColor="text1"/>
              </w:rPr>
            </w:pPr>
            <w:r w:rsidRPr="00C6540D">
              <w:rPr>
                <w:rFonts w:eastAsia="Tahoma" w:cstheme="minorHAnsi"/>
                <w:color w:val="000000" w:themeColor="text1"/>
              </w:rPr>
              <w:t xml:space="preserve">● Supervisors support the growth of frontline staff members they supervise to navigate the challenges of providing direct service care instead of getting stuck, frustrated, and burnt-out. </w:t>
            </w:r>
          </w:p>
          <w:p w14:paraId="31863EB4" w14:textId="77777777" w:rsidR="001928AF" w:rsidRPr="00C6540D" w:rsidRDefault="001928AF" w:rsidP="00BE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9" w:lineRule="auto"/>
              <w:ind w:left="831" w:right="764" w:hanging="349"/>
              <w:rPr>
                <w:rFonts w:eastAsia="Tahoma" w:cstheme="minorHAnsi"/>
                <w:color w:val="000000"/>
              </w:rPr>
            </w:pPr>
            <w:r w:rsidRPr="00C6540D">
              <w:rPr>
                <w:rFonts w:eastAsia="Tahoma" w:cstheme="minorHAnsi"/>
                <w:color w:val="000000" w:themeColor="text1"/>
              </w:rPr>
              <w:t xml:space="preserve">● Supervisors participating in the training form a peer learning cohort to support and be resources for one another. </w:t>
            </w:r>
          </w:p>
          <w:p w14:paraId="06205410" w14:textId="77777777" w:rsidR="001928AF" w:rsidRPr="00C6540D" w:rsidRDefault="001928AF" w:rsidP="00BE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826" w:right="448" w:hanging="344"/>
              <w:rPr>
                <w:rFonts w:eastAsia="Tahoma" w:cstheme="minorHAnsi"/>
                <w:color w:val="000000"/>
              </w:rPr>
            </w:pPr>
            <w:r w:rsidRPr="00C6540D">
              <w:rPr>
                <w:rFonts w:eastAsia="Tahoma" w:cstheme="minorHAnsi"/>
                <w:color w:val="000000" w:themeColor="text1"/>
              </w:rPr>
              <w:t>● Supervisors learn the skills to become less directive and more reflective, which creates opportunity for staff learning and development.</w:t>
            </w:r>
          </w:p>
        </w:tc>
      </w:tr>
      <w:tr w:rsidR="001928AF" w:rsidRPr="00C6540D" w14:paraId="2B67188E" w14:textId="77777777" w:rsidTr="00C6540D">
        <w:trPr>
          <w:trHeight w:val="2508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A0BF" w14:textId="77777777" w:rsidR="001928AF" w:rsidRPr="00C6540D" w:rsidRDefault="001928AF" w:rsidP="00BE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eastAsia="Tahoma" w:cstheme="minorHAnsi"/>
                <w:color w:val="000000"/>
              </w:rPr>
            </w:pPr>
            <w:r w:rsidRPr="00C6540D">
              <w:rPr>
                <w:rFonts w:eastAsia="Tahoma" w:cstheme="minorHAnsi"/>
                <w:color w:val="000000"/>
              </w:rPr>
              <w:t xml:space="preserve">Training </w:t>
            </w:r>
          </w:p>
          <w:p w14:paraId="269473C3" w14:textId="77777777" w:rsidR="001928AF" w:rsidRPr="00C6540D" w:rsidRDefault="001928AF" w:rsidP="00BE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rFonts w:eastAsia="Tahoma" w:cstheme="minorHAnsi"/>
                <w:color w:val="000000"/>
              </w:rPr>
            </w:pPr>
            <w:r w:rsidRPr="00C6540D">
              <w:rPr>
                <w:rFonts w:eastAsia="Tahoma" w:cstheme="minorHAnsi"/>
                <w:color w:val="000000"/>
              </w:rPr>
              <w:t>Elements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D901" w14:textId="77777777" w:rsidR="00565182" w:rsidRPr="00C6540D" w:rsidRDefault="001928AF" w:rsidP="00BE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830" w:right="150" w:hanging="348"/>
              <w:rPr>
                <w:rFonts w:eastAsia="Tahoma" w:cstheme="minorHAnsi"/>
                <w:color w:val="000000" w:themeColor="text1"/>
              </w:rPr>
            </w:pPr>
            <w:r w:rsidRPr="00C6540D">
              <w:rPr>
                <w:rFonts w:cstheme="minorHAnsi"/>
                <w:color w:val="000000" w:themeColor="text1"/>
              </w:rPr>
              <w:t xml:space="preserve">● </w:t>
            </w:r>
            <w:r w:rsidRPr="00C6540D">
              <w:rPr>
                <w:rFonts w:eastAsia="Tahoma" w:cstheme="minorHAnsi"/>
                <w:b/>
                <w:bCs/>
                <w:color w:val="000000" w:themeColor="text1"/>
              </w:rPr>
              <w:t xml:space="preserve">RELATE Training: </w:t>
            </w:r>
            <w:r w:rsidRPr="00C6540D">
              <w:rPr>
                <w:rFonts w:eastAsia="Tahoma" w:cstheme="minorHAnsi"/>
              </w:rPr>
              <w:t>Two</w:t>
            </w:r>
            <w:r w:rsidRPr="00C6540D">
              <w:rPr>
                <w:rFonts w:eastAsia="Tahoma" w:cstheme="minorHAnsi"/>
                <w:color w:val="000000" w:themeColor="text1"/>
              </w:rPr>
              <w:t xml:space="preserve">, </w:t>
            </w:r>
            <w:r w:rsidRPr="00C6540D">
              <w:rPr>
                <w:rFonts w:eastAsia="Tahoma" w:cstheme="minorHAnsi"/>
              </w:rPr>
              <w:t xml:space="preserve">2 </w:t>
            </w:r>
            <w:r w:rsidRPr="00C6540D">
              <w:rPr>
                <w:rFonts w:eastAsia="Tahoma" w:cstheme="minorHAnsi"/>
                <w:color w:val="000000" w:themeColor="text1"/>
              </w:rPr>
              <w:t xml:space="preserve">hour long, virtual training sessions conducted by a Camden Coalition RELATE expert. </w:t>
            </w:r>
          </w:p>
          <w:p w14:paraId="2829D868" w14:textId="1302C688" w:rsidR="001928AF" w:rsidRPr="00C6540D" w:rsidRDefault="00565182" w:rsidP="0056518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150"/>
              <w:rPr>
                <w:rFonts w:eastAsia="Tahoma" w:cstheme="minorHAnsi"/>
                <w:color w:val="000000"/>
              </w:rPr>
            </w:pPr>
            <w:r w:rsidRPr="00C6540D">
              <w:rPr>
                <w:rFonts w:eastAsia="Tahoma" w:cstheme="minorHAnsi"/>
                <w:color w:val="000000" w:themeColor="text1"/>
              </w:rPr>
              <w:t>February cohort</w:t>
            </w:r>
            <w:r w:rsidR="008A5736">
              <w:rPr>
                <w:rFonts w:eastAsia="Tahoma" w:cstheme="minorHAnsi"/>
                <w:color w:val="000000" w:themeColor="text1"/>
              </w:rPr>
              <w:t xml:space="preserve"> (participants must attend all sessions)</w:t>
            </w:r>
            <w:r w:rsidRPr="00C6540D">
              <w:rPr>
                <w:rFonts w:eastAsia="Tahoma" w:cstheme="minorHAnsi"/>
                <w:color w:val="000000" w:themeColor="text1"/>
              </w:rPr>
              <w:t xml:space="preserve">: </w:t>
            </w:r>
            <w:r w:rsidR="001928AF" w:rsidRPr="00C6540D">
              <w:rPr>
                <w:rFonts w:eastAsia="Tahoma" w:cstheme="minorHAnsi"/>
                <w:color w:val="000000" w:themeColor="text1"/>
              </w:rPr>
              <w:t>2/14, 2/16, 2/21, 2/23 9-11</w:t>
            </w:r>
            <w:r w:rsidRPr="00C6540D">
              <w:rPr>
                <w:rFonts w:eastAsia="Tahoma" w:cstheme="minorHAnsi"/>
                <w:color w:val="000000" w:themeColor="text1"/>
              </w:rPr>
              <w:t>am</w:t>
            </w:r>
          </w:p>
          <w:p w14:paraId="685FDC14" w14:textId="77777777" w:rsidR="001928AF" w:rsidRPr="00C6540D" w:rsidRDefault="001928AF" w:rsidP="00BE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4" w:lineRule="auto"/>
              <w:ind w:left="1558" w:right="248" w:hanging="356"/>
              <w:rPr>
                <w:rFonts w:eastAsia="Tahoma" w:cstheme="minorHAnsi"/>
                <w:color w:val="000000"/>
              </w:rPr>
            </w:pPr>
            <w:r w:rsidRPr="00C6540D">
              <w:rPr>
                <w:rFonts w:cstheme="minorHAnsi"/>
                <w:color w:val="000000" w:themeColor="text1"/>
              </w:rPr>
              <w:t xml:space="preserve">○ </w:t>
            </w:r>
            <w:r w:rsidRPr="00C6540D">
              <w:rPr>
                <w:rFonts w:eastAsia="Tahoma" w:cstheme="minorHAnsi"/>
                <w:color w:val="000000" w:themeColor="text1"/>
              </w:rPr>
              <w:t xml:space="preserve">This training includes an introduction to the RELATE philosophy and competencies, practice using RELATE in supervision. </w:t>
            </w:r>
          </w:p>
          <w:p w14:paraId="408AE45A" w14:textId="77777777" w:rsidR="001928AF" w:rsidRPr="00C6540D" w:rsidRDefault="001928AF" w:rsidP="00BE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82" w:right="77"/>
              <w:rPr>
                <w:rFonts w:cstheme="minorHAnsi"/>
                <w:color w:val="000000"/>
              </w:rPr>
            </w:pPr>
            <w:r w:rsidRPr="00C6540D">
              <w:rPr>
                <w:rFonts w:cstheme="minorHAnsi"/>
                <w:color w:val="000000" w:themeColor="text1"/>
              </w:rPr>
              <w:t xml:space="preserve">● </w:t>
            </w:r>
            <w:r w:rsidRPr="00C6540D">
              <w:rPr>
                <w:rFonts w:eastAsia="Tahoma" w:cstheme="minorHAnsi"/>
                <w:b/>
                <w:bCs/>
                <w:color w:val="000000" w:themeColor="text1"/>
              </w:rPr>
              <w:t xml:space="preserve">RELATE coaching: </w:t>
            </w:r>
            <w:r w:rsidRPr="00C6540D">
              <w:rPr>
                <w:rFonts w:eastAsia="Tahoma" w:cstheme="minorHAnsi"/>
                <w:color w:val="000000" w:themeColor="text1"/>
              </w:rPr>
              <w:t>Monthly coaching calls to reinforce training elements and problem solve RELATE implementation in a peer learning environment</w:t>
            </w:r>
            <w:bookmarkStart w:id="0" w:name="_Int_hHuhxnaV"/>
            <w:r w:rsidRPr="00C6540D">
              <w:rPr>
                <w:rFonts w:eastAsia="Tahoma" w:cstheme="minorHAnsi"/>
                <w:color w:val="000000" w:themeColor="text1"/>
              </w:rPr>
              <w:t xml:space="preserve">. </w:t>
            </w:r>
            <w:bookmarkEnd w:id="0"/>
          </w:p>
        </w:tc>
      </w:tr>
      <w:tr w:rsidR="001928AF" w:rsidRPr="00C6540D" w14:paraId="2BCBE79D" w14:textId="77777777" w:rsidTr="00BE6D77">
        <w:trPr>
          <w:trHeight w:val="960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BA7B" w14:textId="77777777" w:rsidR="001928AF" w:rsidRPr="00C6540D" w:rsidRDefault="001928AF" w:rsidP="00BE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eastAsia="Tahoma" w:cstheme="minorHAnsi"/>
                <w:color w:val="000000"/>
              </w:rPr>
            </w:pPr>
            <w:r w:rsidRPr="00C6540D">
              <w:rPr>
                <w:rFonts w:eastAsia="Tahoma" w:cstheme="minorHAnsi"/>
                <w:color w:val="000000"/>
              </w:rPr>
              <w:t xml:space="preserve">Audience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D1AF" w14:textId="5304EBCE" w:rsidR="001928AF" w:rsidRPr="00C6540D" w:rsidRDefault="001928AF" w:rsidP="00BE6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8" w:right="335" w:hanging="13"/>
              <w:rPr>
                <w:rFonts w:eastAsia="Tahoma" w:cstheme="minorHAnsi"/>
                <w:color w:val="000000"/>
              </w:rPr>
            </w:pPr>
            <w:r w:rsidRPr="00C6540D">
              <w:rPr>
                <w:rFonts w:eastAsia="Tahoma" w:cstheme="minorHAnsi"/>
                <w:color w:val="000000" w:themeColor="text1"/>
              </w:rPr>
              <w:t xml:space="preserve">The training is targeted to supervisors of frontline staff working directly with </w:t>
            </w:r>
            <w:r w:rsidRPr="00C6540D">
              <w:rPr>
                <w:rFonts w:eastAsia="Tahoma" w:cstheme="minorHAnsi"/>
              </w:rPr>
              <w:t>individuals</w:t>
            </w:r>
            <w:r w:rsidRPr="00C6540D">
              <w:rPr>
                <w:rFonts w:eastAsia="Tahoma" w:cstheme="minorHAnsi"/>
                <w:color w:val="000000" w:themeColor="text1"/>
              </w:rPr>
              <w:t>.</w:t>
            </w:r>
            <w:r w:rsidR="00565182" w:rsidRPr="00C6540D">
              <w:rPr>
                <w:rFonts w:eastAsia="Tahoma" w:cstheme="minorHAnsi"/>
                <w:color w:val="000000" w:themeColor="text1"/>
              </w:rPr>
              <w:t xml:space="preserve"> RELATE is highly recommended for those supervising COACH-trained staff. </w:t>
            </w:r>
          </w:p>
        </w:tc>
      </w:tr>
    </w:tbl>
    <w:p w14:paraId="4548DA05" w14:textId="77777777" w:rsidR="001928AF" w:rsidRPr="003565F0" w:rsidRDefault="001928AF" w:rsidP="003565F0"/>
    <w:sectPr w:rsidR="001928AF" w:rsidRPr="003565F0" w:rsidSect="002B1527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04DE" w14:textId="77777777" w:rsidR="003D1CE7" w:rsidRDefault="003D1CE7" w:rsidP="00DD0B52">
      <w:pPr>
        <w:spacing w:after="0" w:line="240" w:lineRule="auto"/>
      </w:pPr>
      <w:r>
        <w:separator/>
      </w:r>
    </w:p>
  </w:endnote>
  <w:endnote w:type="continuationSeparator" w:id="0">
    <w:p w14:paraId="67E5D122" w14:textId="77777777" w:rsidR="003D1CE7" w:rsidRDefault="003D1CE7" w:rsidP="00DD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D393" w14:textId="77777777" w:rsidR="003D1CE7" w:rsidRDefault="003D1CE7" w:rsidP="00DD0B52">
      <w:pPr>
        <w:spacing w:after="0" w:line="240" w:lineRule="auto"/>
      </w:pPr>
      <w:r>
        <w:separator/>
      </w:r>
    </w:p>
  </w:footnote>
  <w:footnote w:type="continuationSeparator" w:id="0">
    <w:p w14:paraId="4855F0E3" w14:textId="77777777" w:rsidR="003D1CE7" w:rsidRDefault="003D1CE7" w:rsidP="00DD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83" w14:textId="1F27CDFE" w:rsidR="00DD0B52" w:rsidRDefault="001928AF">
    <w:pPr>
      <w:pStyle w:val="Header"/>
    </w:pPr>
    <w:r>
      <w:rPr>
        <w:noProof/>
        <w:color w:val="000000"/>
      </w:rPr>
      <w:drawing>
        <wp:inline distT="19050" distB="19050" distL="19050" distR="19050" wp14:anchorId="551655B3" wp14:editId="36A305DC">
          <wp:extent cx="5943600" cy="1181100"/>
          <wp:effectExtent l="0" t="0" r="0" b="0"/>
          <wp:docPr id="2" name="image1.png" descr="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Graphical user inter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9F1A17" w14:textId="77777777" w:rsidR="00DD0B52" w:rsidRDefault="00DD0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3658"/>
    <w:multiLevelType w:val="hybridMultilevel"/>
    <w:tmpl w:val="021A2266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" w15:restartNumberingAfterBreak="0">
    <w:nsid w:val="6A6A33D5"/>
    <w:multiLevelType w:val="hybridMultilevel"/>
    <w:tmpl w:val="83E6ACA6"/>
    <w:lvl w:ilvl="0" w:tplc="04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 w16cid:durableId="1250117983">
    <w:abstractNumId w:val="0"/>
  </w:num>
  <w:num w:numId="2" w16cid:durableId="752046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52"/>
    <w:rsid w:val="001928AF"/>
    <w:rsid w:val="002B1527"/>
    <w:rsid w:val="003565F0"/>
    <w:rsid w:val="003937E5"/>
    <w:rsid w:val="003D1CE7"/>
    <w:rsid w:val="00485D9D"/>
    <w:rsid w:val="00565182"/>
    <w:rsid w:val="005E0586"/>
    <w:rsid w:val="00647751"/>
    <w:rsid w:val="007A45B3"/>
    <w:rsid w:val="008A5736"/>
    <w:rsid w:val="00C6540D"/>
    <w:rsid w:val="00DD0B52"/>
    <w:rsid w:val="00E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D076"/>
  <w15:chartTrackingRefBased/>
  <w15:docId w15:val="{6A6A6120-1C4A-47E0-A5E1-8821BCC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B52"/>
  </w:style>
  <w:style w:type="paragraph" w:styleId="Footer">
    <w:name w:val="footer"/>
    <w:basedOn w:val="Normal"/>
    <w:link w:val="FooterChar"/>
    <w:uiPriority w:val="99"/>
    <w:unhideWhenUsed/>
    <w:rsid w:val="00DD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B52"/>
  </w:style>
  <w:style w:type="paragraph" w:styleId="ListParagraph">
    <w:name w:val="List Paragraph"/>
    <w:basedOn w:val="Normal"/>
    <w:uiPriority w:val="34"/>
    <w:qFormat/>
    <w:rsid w:val="0019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Bengel, Emily</dc:creator>
  <cp:keywords/>
  <dc:description/>
  <cp:lastModifiedBy>Bengel, Emily</cp:lastModifiedBy>
  <cp:revision>6</cp:revision>
  <dcterms:created xsi:type="dcterms:W3CDTF">2022-08-23T18:03:00Z</dcterms:created>
  <dcterms:modified xsi:type="dcterms:W3CDTF">2022-08-24T11:47:00Z</dcterms:modified>
</cp:coreProperties>
</file>